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08DA" w14:textId="5CA45190" w:rsidR="006C4E54" w:rsidRPr="00A17E2F" w:rsidRDefault="00A17E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noProof/>
          <w:color w:val="3A3A3A" w:themeColor="background2" w:themeShade="40"/>
        </w:rPr>
        <w:drawing>
          <wp:anchor distT="0" distB="0" distL="114300" distR="114300" simplePos="0" relativeHeight="251659264" behindDoc="1" locked="0" layoutInCell="1" allowOverlap="1" wp14:anchorId="0F32844A" wp14:editId="538E3509">
            <wp:simplePos x="0" y="0"/>
            <wp:positionH relativeFrom="margin">
              <wp:posOffset>4943475</wp:posOffset>
            </wp:positionH>
            <wp:positionV relativeFrom="paragraph">
              <wp:posOffset>-1033780</wp:posOffset>
            </wp:positionV>
            <wp:extent cx="1351280" cy="718185"/>
            <wp:effectExtent l="0" t="0" r="1270" b="5715"/>
            <wp:wrapNone/>
            <wp:docPr id="2" name="Afbeelding 2" descr="Afbeelding met Lettertype, Graphics, logo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Lettertype, Graphics, logo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CE8A32F" w:rsidRPr="00A17E2F">
        <w:rPr>
          <w:rFonts w:eastAsia="Calibri" w:cs="Calibri"/>
          <w:b/>
          <w:bCs/>
          <w:color w:val="3A3A3A" w:themeColor="background2" w:themeShade="40"/>
        </w:rPr>
        <w:t>Algemene gegevens</w:t>
      </w:r>
      <w:r w:rsidR="001B73C0" w:rsidRPr="00A17E2F">
        <w:rPr>
          <w:rFonts w:eastAsia="Calibri" w:cs="Calibri"/>
          <w:b/>
          <w:bCs/>
          <w:color w:val="3A3A3A" w:themeColor="background2" w:themeShade="40"/>
        </w:rPr>
        <w:t xml:space="preserve"> voor aanvragen budgetbeheer</w:t>
      </w:r>
    </w:p>
    <w:p w14:paraId="4BA18BC0" w14:textId="692EF7BB" w:rsidR="001B73C0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Een geldig legitimatiebewijs, voor- en achterzijde (cliënt en partner) </w:t>
      </w:r>
    </w:p>
    <w:p w14:paraId="07431D9A" w14:textId="7C8FCBEF" w:rsidR="006C4E54" w:rsidRPr="00A17E2F" w:rsidRDefault="2CE8A32F" w:rsidP="001B73C0">
      <w:pPr>
        <w:spacing w:after="0" w:line="240" w:lineRule="auto"/>
        <w:ind w:left="708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LET OP </w:t>
      </w:r>
      <w:r w:rsidRPr="00A17E2F">
        <w:rPr>
          <w:rFonts w:eastAsia="Calibri" w:cs="Calibri"/>
          <w:color w:val="3A3A3A" w:themeColor="background2" w:themeShade="40"/>
          <w:u w:val="single"/>
        </w:rPr>
        <w:t>géén</w:t>
      </w:r>
      <w:r w:rsidRPr="00A17E2F">
        <w:rPr>
          <w:rFonts w:eastAsia="Calibri" w:cs="Calibri"/>
          <w:color w:val="3A3A3A" w:themeColor="background2" w:themeShade="40"/>
        </w:rPr>
        <w:t xml:space="preserve"> rijbewijs</w:t>
      </w:r>
      <w:r w:rsidR="001B73C0" w:rsidRPr="00A17E2F">
        <w:rPr>
          <w:rFonts w:eastAsia="Calibri" w:cs="Calibri"/>
          <w:color w:val="3A3A3A" w:themeColor="background2" w:themeShade="40"/>
        </w:rPr>
        <w:t xml:space="preserve"> (vanwege vereiste Rabobank)</w:t>
      </w:r>
      <w:r w:rsidRPr="00A17E2F">
        <w:rPr>
          <w:rFonts w:eastAsia="Calibri" w:cs="Calibri"/>
          <w:color w:val="3A3A3A" w:themeColor="background2" w:themeShade="40"/>
        </w:rPr>
        <w:t xml:space="preserve"> </w:t>
      </w:r>
    </w:p>
    <w:p w14:paraId="458BF115" w14:textId="49647853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Bankafschriften </w:t>
      </w:r>
      <w:r w:rsidRPr="00A17E2F">
        <w:rPr>
          <w:rFonts w:eastAsia="Calibri" w:cs="Calibri"/>
          <w:color w:val="3A3A3A" w:themeColor="background2" w:themeShade="40"/>
          <w:u w:val="single"/>
        </w:rPr>
        <w:t>alle</w:t>
      </w:r>
      <w:r w:rsidRPr="00A17E2F">
        <w:rPr>
          <w:rFonts w:eastAsia="Calibri" w:cs="Calibri"/>
          <w:color w:val="3A3A3A" w:themeColor="background2" w:themeShade="40"/>
        </w:rPr>
        <w:t xml:space="preserve"> lopende bankrekeningen (laatste 3 maanden)</w:t>
      </w:r>
      <w:r w:rsidR="00DA7409" w:rsidRPr="00A17E2F">
        <w:rPr>
          <w:color w:val="3A3A3A" w:themeColor="background2" w:themeShade="40"/>
        </w:rPr>
        <w:br/>
      </w:r>
      <w:r w:rsidRPr="00A17E2F">
        <w:rPr>
          <w:rFonts w:eastAsia="Calibri" w:cs="Calibri"/>
          <w:color w:val="3A3A3A" w:themeColor="background2" w:themeShade="40"/>
        </w:rPr>
        <w:t xml:space="preserve">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Ingevuld budgetplan</w:t>
      </w:r>
      <w:r w:rsidR="00DA7409" w:rsidRPr="00A17E2F">
        <w:rPr>
          <w:color w:val="3A3A3A" w:themeColor="background2" w:themeShade="40"/>
        </w:rPr>
        <w:br/>
      </w:r>
      <w:r w:rsidRPr="00A17E2F">
        <w:rPr>
          <w:rFonts w:eastAsia="Calibri" w:cs="Calibri"/>
          <w:color w:val="3A3A3A" w:themeColor="background2" w:themeShade="40"/>
        </w:rPr>
        <w:t xml:space="preserve">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Kopie bankpas (alleen </w:t>
      </w:r>
      <w:r w:rsidR="001B73C0" w:rsidRPr="00A17E2F">
        <w:rPr>
          <w:rFonts w:eastAsia="Calibri" w:cs="Calibri"/>
          <w:color w:val="3A3A3A" w:themeColor="background2" w:themeShade="40"/>
        </w:rPr>
        <w:t>als de</w:t>
      </w:r>
      <w:r w:rsidRPr="00A17E2F">
        <w:rPr>
          <w:rFonts w:eastAsia="Calibri" w:cs="Calibri"/>
          <w:color w:val="3A3A3A" w:themeColor="background2" w:themeShade="40"/>
        </w:rPr>
        <w:t xml:space="preserve"> leefgeldrekening</w:t>
      </w:r>
      <w:r w:rsidR="001B73C0" w:rsidRPr="00A17E2F">
        <w:rPr>
          <w:rFonts w:eastAsia="Calibri" w:cs="Calibri"/>
          <w:color w:val="3A3A3A" w:themeColor="background2" w:themeShade="40"/>
        </w:rPr>
        <w:t xml:space="preserve"> een</w:t>
      </w:r>
      <w:r w:rsidRPr="00A17E2F">
        <w:rPr>
          <w:rFonts w:eastAsia="Calibri" w:cs="Calibri"/>
          <w:color w:val="3A3A3A" w:themeColor="background2" w:themeShade="40"/>
        </w:rPr>
        <w:t xml:space="preserve"> andere bank dan </w:t>
      </w:r>
      <w:r w:rsidR="001B73C0" w:rsidRPr="00A17E2F">
        <w:rPr>
          <w:rFonts w:eastAsia="Calibri" w:cs="Calibri"/>
          <w:color w:val="3A3A3A" w:themeColor="background2" w:themeShade="40"/>
        </w:rPr>
        <w:t>R</w:t>
      </w:r>
      <w:r w:rsidRPr="00A17E2F">
        <w:rPr>
          <w:rFonts w:eastAsia="Calibri" w:cs="Calibri"/>
          <w:color w:val="3A3A3A" w:themeColor="background2" w:themeShade="40"/>
        </w:rPr>
        <w:t>abobank is</w:t>
      </w:r>
      <w:r w:rsidR="001B73C0" w:rsidRPr="00A17E2F">
        <w:rPr>
          <w:rFonts w:eastAsia="Calibri" w:cs="Calibri"/>
          <w:color w:val="3A3A3A" w:themeColor="background2" w:themeShade="40"/>
        </w:rPr>
        <w:t>.</w:t>
      </w:r>
      <w:r w:rsidRPr="00A17E2F">
        <w:rPr>
          <w:rFonts w:eastAsia="Calibri" w:cs="Calibri"/>
          <w:color w:val="3A3A3A" w:themeColor="background2" w:themeShade="40"/>
        </w:rPr>
        <w:t>)</w:t>
      </w:r>
    </w:p>
    <w:p w14:paraId="310BF169" w14:textId="61E6B288" w:rsidR="006C4E54" w:rsidRPr="00A17E2F" w:rsidRDefault="006C4E54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</w:p>
    <w:p w14:paraId="7271111D" w14:textId="1C77D02C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b/>
          <w:bCs/>
          <w:color w:val="3A3A3A" w:themeColor="background2" w:themeShade="40"/>
        </w:rPr>
        <w:t>Inkom</w:t>
      </w:r>
      <w:r w:rsidR="00A17E2F">
        <w:rPr>
          <w:rFonts w:eastAsia="Calibri" w:cs="Calibri"/>
          <w:b/>
          <w:bCs/>
          <w:color w:val="3A3A3A" w:themeColor="background2" w:themeShade="40"/>
        </w:rPr>
        <w:t>sten</w:t>
      </w:r>
    </w:p>
    <w:p w14:paraId="357AAB00" w14:textId="33491276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Actuele loon- en/of uitkeringsspecificatie</w:t>
      </w:r>
    </w:p>
    <w:p w14:paraId="14A1E966" w14:textId="5E35E685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Beschikking Toeslagen Belastingdienst lopende jaar </w:t>
      </w:r>
    </w:p>
    <w:p w14:paraId="1A14B245" w14:textId="0C7413D3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Voorlopige aanslag heffingskortingen lopende jaar</w:t>
      </w:r>
    </w:p>
    <w:p w14:paraId="20E94B72" w14:textId="243FFB6C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Aanslag inkomstenbelasting voorafgaande jaar</w:t>
      </w:r>
    </w:p>
    <w:p w14:paraId="34E305C0" w14:textId="3B30DD3D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Kinderbijslag</w:t>
      </w:r>
    </w:p>
    <w:p w14:paraId="721D99B3" w14:textId="4EA15087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DUO (studiefinanciering)</w:t>
      </w:r>
    </w:p>
    <w:p w14:paraId="4B8B6406" w14:textId="1A66463C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Alimentatie</w:t>
      </w:r>
    </w:p>
    <w:p w14:paraId="6E343962" w14:textId="75751AC4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Specificatie overige inkomsten</w:t>
      </w:r>
    </w:p>
    <w:p w14:paraId="68018055" w14:textId="194311F8" w:rsidR="006C4E54" w:rsidRPr="00A17E2F" w:rsidRDefault="006C4E54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</w:p>
    <w:p w14:paraId="7AA1388B" w14:textId="4C561225" w:rsidR="006C4E54" w:rsidRPr="00A17E2F" w:rsidRDefault="00A17E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b/>
          <w:bCs/>
          <w:color w:val="3A3A3A" w:themeColor="background2" w:themeShade="40"/>
        </w:rPr>
        <w:t>Vaste u</w:t>
      </w:r>
      <w:r w:rsidR="2CE8A32F" w:rsidRPr="00A17E2F">
        <w:rPr>
          <w:rFonts w:eastAsia="Calibri" w:cs="Calibri"/>
          <w:b/>
          <w:bCs/>
          <w:color w:val="3A3A3A" w:themeColor="background2" w:themeShade="40"/>
        </w:rPr>
        <w:t>itgaven</w:t>
      </w:r>
      <w:r w:rsidRPr="00A17E2F">
        <w:rPr>
          <w:rFonts w:eastAsia="Calibri" w:cs="Calibri"/>
          <w:b/>
          <w:bCs/>
          <w:color w:val="3A3A3A" w:themeColor="background2" w:themeShade="40"/>
        </w:rPr>
        <w:t xml:space="preserve"> </w:t>
      </w:r>
    </w:p>
    <w:p w14:paraId="12E3F9AF" w14:textId="1DAE2D27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Huur/hypotheek</w:t>
      </w:r>
    </w:p>
    <w:p w14:paraId="285A55A6" w14:textId="5C9873E5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Gas/elektra/warmte</w:t>
      </w:r>
    </w:p>
    <w:p w14:paraId="2C22C25B" w14:textId="40A6A48C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Water</w:t>
      </w:r>
    </w:p>
    <w:p w14:paraId="063AD4F4" w14:textId="3B79E2F4" w:rsidR="006C4E54" w:rsidRPr="00A17E2F" w:rsidRDefault="2CE8A32F" w:rsidP="00A17E2F">
      <w:pPr>
        <w:tabs>
          <w:tab w:val="left" w:pos="5895"/>
        </w:tabs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TV/internet/telefoon</w:t>
      </w:r>
      <w:r w:rsidR="00A17E2F">
        <w:rPr>
          <w:rFonts w:eastAsia="Calibri" w:cs="Calibri"/>
          <w:color w:val="3A3A3A" w:themeColor="background2" w:themeShade="40"/>
        </w:rPr>
        <w:tab/>
      </w:r>
    </w:p>
    <w:p w14:paraId="2871A971" w14:textId="432A6DFD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Mobiele telefoonabonnement</w:t>
      </w:r>
      <w:r w:rsidR="001B73C0" w:rsidRPr="00A17E2F">
        <w:rPr>
          <w:rFonts w:eastAsia="Calibri" w:cs="Calibri"/>
          <w:color w:val="3A3A3A" w:themeColor="background2" w:themeShade="40"/>
        </w:rPr>
        <w:t>(en)</w:t>
      </w:r>
    </w:p>
    <w:p w14:paraId="12A36FAA" w14:textId="19D3958D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Aanslag gemeentelijke heffingen (</w:t>
      </w:r>
      <w:r w:rsidR="00A17E2F" w:rsidRPr="00A17E2F">
        <w:rPr>
          <w:rFonts w:eastAsia="Calibri" w:cs="Calibri"/>
          <w:color w:val="3A3A3A" w:themeColor="background2" w:themeShade="40"/>
        </w:rPr>
        <w:t xml:space="preserve">+ </w:t>
      </w:r>
      <w:r w:rsidRPr="00A17E2F">
        <w:rPr>
          <w:rFonts w:eastAsia="Calibri" w:cs="Calibri"/>
          <w:color w:val="3A3A3A" w:themeColor="background2" w:themeShade="40"/>
        </w:rPr>
        <w:t xml:space="preserve">bewijs van kwijtschelding </w:t>
      </w:r>
      <w:r w:rsidR="001B73C0" w:rsidRPr="00A17E2F">
        <w:rPr>
          <w:rFonts w:eastAsia="Calibri" w:cs="Calibri"/>
          <w:color w:val="3A3A3A" w:themeColor="background2" w:themeShade="40"/>
        </w:rPr>
        <w:t>i.v.t.)</w:t>
      </w:r>
    </w:p>
    <w:p w14:paraId="52E0C8F2" w14:textId="619C3C97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Beschikking waterschaps- en zuiveringsheffingen (</w:t>
      </w:r>
      <w:r w:rsidR="00A17E2F" w:rsidRPr="00A17E2F">
        <w:rPr>
          <w:rFonts w:eastAsia="Calibri" w:cs="Calibri"/>
          <w:color w:val="3A3A3A" w:themeColor="background2" w:themeShade="40"/>
        </w:rPr>
        <w:t xml:space="preserve">+ </w:t>
      </w:r>
      <w:r w:rsidRPr="00A17E2F">
        <w:rPr>
          <w:rFonts w:eastAsia="Calibri" w:cs="Calibri"/>
          <w:color w:val="3A3A3A" w:themeColor="background2" w:themeShade="40"/>
        </w:rPr>
        <w:t xml:space="preserve">bewijs van kwijtschelding </w:t>
      </w:r>
      <w:r w:rsidR="001B73C0" w:rsidRPr="00A17E2F">
        <w:rPr>
          <w:rFonts w:eastAsia="Calibri" w:cs="Calibri"/>
          <w:color w:val="3A3A3A" w:themeColor="background2" w:themeShade="40"/>
        </w:rPr>
        <w:t>i.v.t.)</w:t>
      </w:r>
      <w:r w:rsidRPr="00A17E2F">
        <w:rPr>
          <w:rFonts w:eastAsia="Calibri" w:cs="Calibri"/>
          <w:color w:val="3A3A3A" w:themeColor="background2" w:themeShade="40"/>
        </w:rPr>
        <w:t xml:space="preserve"> </w:t>
      </w:r>
      <w:r w:rsidR="001B73C0" w:rsidRPr="00A17E2F">
        <w:rPr>
          <w:rFonts w:eastAsia="Calibri" w:cs="Calibri"/>
          <w:color w:val="3A3A3A" w:themeColor="background2" w:themeShade="40"/>
        </w:rPr>
        <w:t xml:space="preserve">   </w:t>
      </w:r>
    </w:p>
    <w:p w14:paraId="6DDB727C" w14:textId="21CA13AF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Eigen bijdrage CAK</w:t>
      </w:r>
    </w:p>
    <w:p w14:paraId="2AF72B7E" w14:textId="1930B523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Abonnementen en/of lidmaatschappen</w:t>
      </w:r>
    </w:p>
    <w:p w14:paraId="7F6BC520" w14:textId="2F0F7D4E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Polis ziektekostenverzekering</w:t>
      </w:r>
    </w:p>
    <w:p w14:paraId="656EFBBC" w14:textId="3F7B122E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Polis aansprakelijkheid- en inboedelverzekering</w:t>
      </w:r>
    </w:p>
    <w:p w14:paraId="07CD8ED8" w14:textId="6D39960F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Overige verzekeringen</w:t>
      </w:r>
    </w:p>
    <w:p w14:paraId="0E7602EA" w14:textId="64F12CC2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Schoolkosten</w:t>
      </w:r>
    </w:p>
    <w:p w14:paraId="09A4FE45" w14:textId="04B31EF8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Kosten kinderopvang</w:t>
      </w:r>
    </w:p>
    <w:p w14:paraId="2A8D392D" w14:textId="46AF46E9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Overige uitgaven, namelijk </w:t>
      </w:r>
      <w:r w:rsidR="00A17E2F" w:rsidRPr="00A17E2F">
        <w:rPr>
          <w:rFonts w:eastAsia="Calibri" w:cs="Calibri"/>
          <w:color w:val="3A3A3A" w:themeColor="background2" w:themeShade="40"/>
        </w:rPr>
        <w:t>…….</w:t>
      </w:r>
      <w:r w:rsidRPr="00A17E2F">
        <w:rPr>
          <w:rFonts w:eastAsia="Calibri" w:cs="Calibri"/>
          <w:color w:val="3A3A3A" w:themeColor="background2" w:themeShade="40"/>
        </w:rPr>
        <w:t>     </w:t>
      </w:r>
    </w:p>
    <w:p w14:paraId="347894BD" w14:textId="2E214648" w:rsidR="006C4E54" w:rsidRPr="00A17E2F" w:rsidRDefault="006C4E54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</w:p>
    <w:p w14:paraId="0B2E22C9" w14:textId="5AB21D23" w:rsidR="006C4E54" w:rsidRPr="00A17E2F" w:rsidRDefault="00A17E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b/>
          <w:bCs/>
          <w:color w:val="3A3A3A" w:themeColor="background2" w:themeShade="40"/>
        </w:rPr>
        <w:t>Bij</w:t>
      </w:r>
      <w:r w:rsidR="2CE8A32F" w:rsidRPr="00A17E2F">
        <w:rPr>
          <w:rFonts w:eastAsia="Calibri" w:cs="Calibri"/>
          <w:b/>
          <w:bCs/>
          <w:color w:val="3A3A3A" w:themeColor="background2" w:themeShade="40"/>
        </w:rPr>
        <w:t xml:space="preserve"> bezit van een auto of ander motorvoertuig</w:t>
      </w:r>
    </w:p>
    <w:p w14:paraId="20AD289F" w14:textId="1906B9D3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Kentekenbewijs van de auto/motorrijtuig</w:t>
      </w:r>
    </w:p>
    <w:p w14:paraId="3181B30F" w14:textId="5C0C3816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Motorrijtuigenbelasting</w:t>
      </w:r>
    </w:p>
    <w:p w14:paraId="241CA454" w14:textId="56F89616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Auto/motorrijtuigen verzekering</w:t>
      </w:r>
      <w:r w:rsidR="001B73C0" w:rsidRPr="00A17E2F">
        <w:rPr>
          <w:rFonts w:eastAsia="Calibri" w:cs="Calibri"/>
          <w:color w:val="3A3A3A" w:themeColor="background2" w:themeShade="40"/>
        </w:rPr>
        <w:t xml:space="preserve"> (wettelijk verplicht)</w:t>
      </w:r>
    </w:p>
    <w:p w14:paraId="0A4C259D" w14:textId="6A298DCA" w:rsidR="006C4E54" w:rsidRPr="00A17E2F" w:rsidRDefault="006C4E54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</w:p>
    <w:p w14:paraId="37BFB210" w14:textId="198485EE" w:rsidR="006C4E54" w:rsidRPr="00A17E2F" w:rsidRDefault="001B73C0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b/>
          <w:bCs/>
          <w:color w:val="3A3A3A" w:themeColor="background2" w:themeShade="40"/>
        </w:rPr>
        <w:t xml:space="preserve">Bij </w:t>
      </w:r>
      <w:r w:rsidR="2CE8A32F" w:rsidRPr="00A17E2F">
        <w:rPr>
          <w:rFonts w:eastAsia="Calibri" w:cs="Calibri"/>
          <w:b/>
          <w:bCs/>
          <w:color w:val="3A3A3A" w:themeColor="background2" w:themeShade="40"/>
        </w:rPr>
        <w:t>Schulden</w:t>
      </w:r>
    </w:p>
    <w:p w14:paraId="17C26E44" w14:textId="13B2EF5E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Ingevuld schuldenoverzicht, voor zover bekend bij aanmelden.</w:t>
      </w:r>
    </w:p>
    <w:p w14:paraId="59AA2F37" w14:textId="11F9693C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Bij beslag op inkomen, bankrekening of inboedel: laatste correspondentie deurwaarder</w:t>
      </w:r>
    </w:p>
    <w:p w14:paraId="7C2482CB" w14:textId="317E2967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Belangrijke correspondentie schuldhulpverleningsinstantie (WSNP, MSNP, SHV)</w:t>
      </w:r>
    </w:p>
    <w:p w14:paraId="7B5CAEB5" w14:textId="2FA0F25F" w:rsidR="006C4E54" w:rsidRPr="00A17E2F" w:rsidRDefault="2CE8A32F" w:rsidP="001B73C0">
      <w:pPr>
        <w:spacing w:after="0" w:line="240" w:lineRule="auto"/>
        <w:rPr>
          <w:rFonts w:eastAsia="Calibri" w:cs="Calibri"/>
          <w:color w:val="3A3A3A" w:themeColor="background2" w:themeShade="40"/>
        </w:rPr>
      </w:pPr>
      <w:r w:rsidRPr="00A17E2F">
        <w:rPr>
          <w:rFonts w:eastAsia="Calibri" w:cs="Calibri"/>
          <w:color w:val="3A3A3A" w:themeColor="background2" w:themeShade="40"/>
        </w:rPr>
        <w:t xml:space="preserve">  </w:t>
      </w:r>
      <w:r w:rsidRPr="00A17E2F">
        <w:rPr>
          <w:rFonts w:eastAsia="MS Gothic" w:cs="MS Gothic"/>
          <w:color w:val="3A3A3A" w:themeColor="background2" w:themeShade="40"/>
        </w:rPr>
        <w:t>☐</w:t>
      </w:r>
      <w:r w:rsidRPr="00A17E2F">
        <w:rPr>
          <w:rFonts w:eastAsia="Calibri" w:cs="Calibri"/>
          <w:color w:val="3A3A3A" w:themeColor="background2" w:themeShade="40"/>
        </w:rPr>
        <w:t xml:space="preserve">  Bij schuldregeling: VTLB-berekening (indien van toepassing)</w:t>
      </w:r>
    </w:p>
    <w:sectPr w:rsidR="006C4E54" w:rsidRPr="00A17E2F" w:rsidSect="00A17E2F">
      <w:headerReference w:type="default" r:id="rId11"/>
      <w:footerReference w:type="default" r:id="rId12"/>
      <w:pgSz w:w="11906" w:h="16838" w:code="9"/>
      <w:pgMar w:top="1440" w:right="1440" w:bottom="1134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FA6E" w14:textId="77777777" w:rsidR="001B73C0" w:rsidRDefault="001B73C0" w:rsidP="001B73C0">
      <w:pPr>
        <w:spacing w:after="0" w:line="240" w:lineRule="auto"/>
      </w:pPr>
      <w:r>
        <w:separator/>
      </w:r>
    </w:p>
  </w:endnote>
  <w:endnote w:type="continuationSeparator" w:id="0">
    <w:p w14:paraId="57AF2DC6" w14:textId="77777777" w:rsidR="001B73C0" w:rsidRDefault="001B73C0" w:rsidP="001B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2F38" w14:textId="59FA91C9" w:rsidR="00A17E2F" w:rsidRPr="00A17E2F" w:rsidRDefault="00A17E2F">
    <w:pPr>
      <w:pStyle w:val="Voettekst"/>
      <w:rPr>
        <w:sz w:val="20"/>
        <w:szCs w:val="20"/>
      </w:rPr>
    </w:pPr>
    <w:r w:rsidRPr="00A17E2F">
      <w:rPr>
        <w:sz w:val="20"/>
        <w:szCs w:val="20"/>
      </w:rPr>
      <w:t>Versie: 19-9-2025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63A6" w14:textId="77777777" w:rsidR="001B73C0" w:rsidRDefault="001B73C0" w:rsidP="001B73C0">
      <w:pPr>
        <w:spacing w:after="0" w:line="240" w:lineRule="auto"/>
      </w:pPr>
      <w:r>
        <w:separator/>
      </w:r>
    </w:p>
  </w:footnote>
  <w:footnote w:type="continuationSeparator" w:id="0">
    <w:p w14:paraId="6FF907A0" w14:textId="77777777" w:rsidR="001B73C0" w:rsidRDefault="001B73C0" w:rsidP="001B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6996" w14:textId="690AF08F" w:rsidR="001B73C0" w:rsidRPr="00A17E2F" w:rsidRDefault="001B73C0" w:rsidP="001B73C0">
    <w:pPr>
      <w:pStyle w:val="Kop2"/>
      <w:rPr>
        <w:b/>
        <w:bCs/>
        <w:sz w:val="28"/>
        <w:szCs w:val="28"/>
      </w:rPr>
    </w:pPr>
    <w:r w:rsidRPr="00A17E2F">
      <w:rPr>
        <w:b/>
        <w:bCs/>
        <w:sz w:val="28"/>
        <w:szCs w:val="28"/>
      </w:rPr>
      <w:t>CHECKLIST DOCUMENTEN</w:t>
    </w:r>
  </w:p>
  <w:p w14:paraId="65FC7BA4" w14:textId="1636CD37" w:rsidR="001B73C0" w:rsidRPr="00A17E2F" w:rsidRDefault="001B73C0" w:rsidP="001B73C0">
    <w:pPr>
      <w:pStyle w:val="Lijstalinea"/>
      <w:numPr>
        <w:ilvl w:val="0"/>
        <w:numId w:val="1"/>
      </w:numPr>
      <w:rPr>
        <w:color w:val="3A3A3A" w:themeColor="background2" w:themeShade="40"/>
        <w:sz w:val="22"/>
        <w:szCs w:val="22"/>
      </w:rPr>
    </w:pPr>
    <w:r w:rsidRPr="00A17E2F">
      <w:rPr>
        <w:color w:val="3A3A3A" w:themeColor="background2" w:themeShade="40"/>
        <w:sz w:val="22"/>
        <w:szCs w:val="22"/>
      </w:rPr>
      <w:t>hulpmiddel bij in kaart brengen van alle inkomsten en uitgaven (budgetplan)</w:t>
    </w:r>
  </w:p>
  <w:p w14:paraId="4382AD54" w14:textId="7431D627" w:rsidR="00A17E2F" w:rsidRPr="00A17E2F" w:rsidRDefault="001B73C0" w:rsidP="00A17E2F">
    <w:pPr>
      <w:pStyle w:val="Lijstalinea"/>
      <w:numPr>
        <w:ilvl w:val="0"/>
        <w:numId w:val="1"/>
      </w:numPr>
      <w:rPr>
        <w:color w:val="3A3A3A" w:themeColor="background2" w:themeShade="40"/>
        <w:sz w:val="22"/>
        <w:szCs w:val="22"/>
      </w:rPr>
    </w:pPr>
    <w:r w:rsidRPr="00A17E2F">
      <w:rPr>
        <w:color w:val="3A3A3A" w:themeColor="background2" w:themeShade="40"/>
        <w:sz w:val="22"/>
        <w:szCs w:val="22"/>
      </w:rPr>
      <w:t>hulpmiddel voor aanmelden Budgetbeheer IMW regio Tilburg</w:t>
    </w:r>
  </w:p>
  <w:p w14:paraId="485A4C20" w14:textId="36F19D40" w:rsidR="00A17E2F" w:rsidRPr="00A17E2F" w:rsidRDefault="00A17E2F" w:rsidP="00A17E2F">
    <w:pPr>
      <w:pStyle w:val="Lijstalinea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37043A" wp14:editId="2C686E81">
              <wp:simplePos x="0" y="0"/>
              <wp:positionH relativeFrom="column">
                <wp:posOffset>-895350</wp:posOffset>
              </wp:positionH>
              <wp:positionV relativeFrom="paragraph">
                <wp:posOffset>142240</wp:posOffset>
              </wp:positionV>
              <wp:extent cx="7553325" cy="0"/>
              <wp:effectExtent l="0" t="19050" r="28575" b="19050"/>
              <wp:wrapNone/>
              <wp:docPr id="35459160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 w="317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4F8B18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11.2pt" to="524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" strokecolor="#156082 [3204]" strokeweight="2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A42"/>
    <w:multiLevelType w:val="hybridMultilevel"/>
    <w:tmpl w:val="3614E8A0"/>
    <w:lvl w:ilvl="0" w:tplc="5CF46BF6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335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DA5A7D"/>
    <w:rsid w:val="001B73C0"/>
    <w:rsid w:val="00537FE2"/>
    <w:rsid w:val="006C4E54"/>
    <w:rsid w:val="00A17E2F"/>
    <w:rsid w:val="00DA7409"/>
    <w:rsid w:val="2CE8A32F"/>
    <w:rsid w:val="33CBC204"/>
    <w:rsid w:val="38DA5A7D"/>
    <w:rsid w:val="7448A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BC204"/>
  <w15:chartTrackingRefBased/>
  <w15:docId w15:val="{8BB6B22E-F7E6-44D3-A731-25D353ED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73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Kop3">
    <w:name w:val="heading 3"/>
    <w:basedOn w:val="Standaard"/>
    <w:next w:val="Standaard"/>
    <w:uiPriority w:val="9"/>
    <w:unhideWhenUsed/>
    <w:qFormat/>
    <w:rsid w:val="7448A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B7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73C0"/>
  </w:style>
  <w:style w:type="paragraph" w:styleId="Voettekst">
    <w:name w:val="footer"/>
    <w:basedOn w:val="Standaard"/>
    <w:link w:val="VoettekstChar"/>
    <w:uiPriority w:val="99"/>
    <w:unhideWhenUsed/>
    <w:rsid w:val="001B7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73C0"/>
  </w:style>
  <w:style w:type="character" w:customStyle="1" w:styleId="Kop2Char">
    <w:name w:val="Kop 2 Char"/>
    <w:basedOn w:val="Standaardalinea-lettertype"/>
    <w:link w:val="Kop2"/>
    <w:uiPriority w:val="9"/>
    <w:rsid w:val="001B73C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1B7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01c8d0-7911-4538-8a6a-0774949756e7" xsi:nil="true"/>
    <lcf76f155ced4ddcb4097134ff3c332f xmlns="db2689a6-a90e-455a-9487-dbb43f706e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9AFCAB3CE2D4DAAED4015128137C7" ma:contentTypeVersion="11" ma:contentTypeDescription="Een nieuw document maken." ma:contentTypeScope="" ma:versionID="93a9eea94ddd1ee35f961bd50abc21b9">
  <xsd:schema xmlns:xsd="http://www.w3.org/2001/XMLSchema" xmlns:xs="http://www.w3.org/2001/XMLSchema" xmlns:p="http://schemas.microsoft.com/office/2006/metadata/properties" xmlns:ns2="db2689a6-a90e-455a-9487-dbb43f706edb" xmlns:ns3="9501c8d0-7911-4538-8a6a-0774949756e7" targetNamespace="http://schemas.microsoft.com/office/2006/metadata/properties" ma:root="true" ma:fieldsID="872072c49ad3cb4aca807b414b1942e5" ns2:_="" ns3:_="">
    <xsd:import namespace="db2689a6-a90e-455a-9487-dbb43f706edb"/>
    <xsd:import namespace="9501c8d0-7911-4538-8a6a-077494975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689a6-a90e-455a-9487-dbb43f706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8bff4f0-c2bc-45d0-a360-2e8b30897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c8d0-7911-4538-8a6a-0774949756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bd459b-3486-4527-af5a-b7b555bcba4e}" ma:internalName="TaxCatchAll" ma:showField="CatchAllData" ma:web="9501c8d0-7911-4538-8a6a-077494975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D6037-DEC7-4BB2-8B0E-3AA411E9CAD6}">
  <ds:schemaRefs>
    <ds:schemaRef ds:uri="http://schemas.microsoft.com/office/2006/metadata/properties"/>
    <ds:schemaRef ds:uri="http://schemas.microsoft.com/office/infopath/2007/PartnerControls"/>
    <ds:schemaRef ds:uri="9501c8d0-7911-4538-8a6a-0774949756e7"/>
    <ds:schemaRef ds:uri="db2689a6-a90e-455a-9487-dbb43f706edb"/>
  </ds:schemaRefs>
</ds:datastoreItem>
</file>

<file path=customXml/itemProps2.xml><?xml version="1.0" encoding="utf-8"?>
<ds:datastoreItem xmlns:ds="http://schemas.openxmlformats.org/officeDocument/2006/customXml" ds:itemID="{14E56592-F80D-4233-BC33-4AA0FB4C1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E685F-F7EA-4F10-A6EA-BA8EBA682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689a6-a90e-455a-9487-dbb43f706edb"/>
    <ds:schemaRef ds:uri="9501c8d0-7911-4538-8a6a-077494975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den Biesen</dc:creator>
  <cp:keywords/>
  <dc:description/>
  <cp:lastModifiedBy>Anneke den Biesen</cp:lastModifiedBy>
  <cp:revision>3</cp:revision>
  <dcterms:created xsi:type="dcterms:W3CDTF">2025-09-19T07:55:00Z</dcterms:created>
  <dcterms:modified xsi:type="dcterms:W3CDTF">2025-09-19T07:55:00Z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0x010100EEC9AFCAB3CE2D4DAAED4015128137C7</vt:lpwstr>
  </property>
</Properties>
</file>